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100" w:line="240" w:lineRule="exact"/>
        <w:jc w:val="left"/>
      </w:pPr>
      <w:r>
        <w:rPr>
          <w:b/>
          <w:caps/>
          <w:color w:val="3D6B96"/>
          <w:spacing w:val="30"/>
          <w:sz w:val="17"/>
        </w:rPr>
        <w:t>Concílio Regional · Transferência de presbítero</w:t>
      </w:r>
    </w:p>
    <w:p>
      <w:pPr>
        <w:widowControl w:val="0"/>
        <w:spacing w:before="0" w:after="360" w:line="480" w:lineRule="exact"/>
        <w:jc w:val="left"/>
      </w:pPr>
      <w:r>
        <w:rPr>
          <w:b/>
          <w:color w:val="003A70"/>
          <w:sz w:val="34"/>
        </w:rPr>
        <w:t>Aviso de Transferência Efetuada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Certificamos que __________________________________ foi recebido(a) por transferência como Presbítero(a), por votação do Concílio Regional ______________________, em ___ de ______________ de ________.</w:t>
      </w:r>
    </w:p>
    <w:p>
      <w:pPr>
        <w:widowControl w:val="0"/>
        <w:spacing w:before="520" w:after="0" w:line="370" w:lineRule="exact"/>
        <w:jc w:val="right"/>
      </w:pPr>
      <w:r>
        <w:rPr>
          <w:color w:val="263248"/>
          <w:sz w:val="22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</w:tblGrid>
      <w:tr>
        <w:tc>
          <w:tcPr>
            <w:tcW w:type="dxa" w:w="4706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Presidente do Concílio Regional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pgSz w:w="11906" w:h="16838"/>
      <w:pgMar w:top="2665" w:right="1247" w:bottom="1361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434FAAF9-3605-4169-9E75-2BFA9ECECC47}"/>
    <w:embedBold r:id="rId2" w:fontKey="{8AC35148-32E4-4F9C-972F-0D66C95D1D81}"/>
    <w:embedItalic r:id="rId3" w:fontKey="{8359FF3B-EEA7-46BD-8CC5-CF366899C800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11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arta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719051</wp:posOffset>
          </wp:positionH>
          <wp:positionV relativeFrom="page">
            <wp:posOffset>502920</wp:posOffset>
          </wp:positionV>
          <wp:extent cx="1799705" cy="610985"/>
          <wp:effectExtent l="0" t="0" r="0" b="0"/>
          <wp:wrapNone/>
          <wp:docPr id="211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99705" cy="610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Transferência Efetuada</dc:title>
  <dc:subject>Modelo do Apêndice do Manual da Igreja (Formulários)</dc:subject>
  <dc:creator>Igreja Metodista Livre do Brasil</dc:creator>
  <cp:keywords>Igreja Metodista Livre; Manual da Igreja; modelo; certificados e transferência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